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5B1" w:rsidRPr="00E109F7" w:rsidRDefault="003B15B1" w:rsidP="003B15B1">
      <w:pPr>
        <w:pStyle w:val="Standard"/>
        <w:ind w:firstLine="720"/>
        <w:jc w:val="both"/>
        <w:rPr>
          <w:rFonts w:ascii="Times New Roman" w:hAnsi="Times New Roman" w:cs="Times New Roman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>УДК 537.56</w:t>
      </w:r>
    </w:p>
    <w:p w:rsidR="003B15B1" w:rsidRPr="00E109F7" w:rsidRDefault="003B15B1" w:rsidP="003B15B1">
      <w:pPr>
        <w:pStyle w:val="Standard"/>
        <w:ind w:firstLine="720"/>
        <w:jc w:val="both"/>
        <w:rPr>
          <w:rFonts w:ascii="Times New Roman" w:hAnsi="Times New Roman" w:cs="Times New Roman"/>
          <w:lang w:val="ru-RU"/>
        </w:rPr>
      </w:pPr>
    </w:p>
    <w:p w:rsidR="003B15B1" w:rsidRPr="00E109F7" w:rsidRDefault="003B15B1" w:rsidP="003B15B1">
      <w:pPr>
        <w:pStyle w:val="Standard"/>
        <w:ind w:firstLine="720"/>
        <w:jc w:val="center"/>
        <w:rPr>
          <w:rFonts w:ascii="Times New Roman" w:hAnsi="Times New Roman" w:cs="Times New Roman"/>
          <w:b/>
          <w:bCs/>
          <w:lang w:val="ru-RU"/>
        </w:rPr>
      </w:pPr>
      <w:r w:rsidRPr="00E109F7">
        <w:rPr>
          <w:rFonts w:ascii="Times New Roman" w:hAnsi="Times New Roman" w:cs="Times New Roman"/>
          <w:b/>
          <w:bCs/>
          <w:lang w:val="ru-RU"/>
        </w:rPr>
        <w:t>Измерение сечения фотоионизации лития в магнитооптической ловушке</w:t>
      </w:r>
    </w:p>
    <w:p w:rsidR="003B15B1" w:rsidRPr="00E109F7" w:rsidRDefault="003B15B1" w:rsidP="003B15B1">
      <w:pPr>
        <w:pStyle w:val="11"/>
        <w:rPr>
          <w:sz w:val="22"/>
          <w:szCs w:val="22"/>
          <w:vertAlign w:val="superscript"/>
        </w:rPr>
      </w:pPr>
      <w:bookmarkStart w:id="0" w:name="_Toc435091269"/>
      <w:r w:rsidRPr="00E109F7">
        <w:rPr>
          <w:sz w:val="22"/>
          <w:szCs w:val="22"/>
        </w:rPr>
        <w:t>С.В.Климов</w:t>
      </w:r>
      <w:r w:rsidRPr="00E109F7">
        <w:rPr>
          <w:b w:val="0"/>
          <w:i w:val="0"/>
          <w:sz w:val="22"/>
          <w:szCs w:val="22"/>
          <w:vertAlign w:val="superscript"/>
        </w:rPr>
        <w:t>1,2</w:t>
      </w:r>
      <w:r w:rsidRPr="00E109F7">
        <w:rPr>
          <w:sz w:val="22"/>
          <w:szCs w:val="22"/>
        </w:rPr>
        <w:t>, К.П.Галстян</w:t>
      </w:r>
      <w:r w:rsidRPr="00E109F7">
        <w:rPr>
          <w:sz w:val="22"/>
          <w:szCs w:val="22"/>
          <w:vertAlign w:val="superscript"/>
        </w:rPr>
        <w:t>2</w:t>
      </w:r>
      <w:r w:rsidRPr="00E109F7">
        <w:rPr>
          <w:sz w:val="22"/>
          <w:szCs w:val="22"/>
        </w:rPr>
        <w:t>, С.А.Саакян</w:t>
      </w:r>
      <w:r w:rsidRPr="00E109F7">
        <w:rPr>
          <w:sz w:val="22"/>
          <w:szCs w:val="22"/>
          <w:vertAlign w:val="superscript"/>
        </w:rPr>
        <w:t>2</w:t>
      </w:r>
      <w:r w:rsidRPr="00E109F7">
        <w:rPr>
          <w:sz w:val="22"/>
          <w:szCs w:val="22"/>
        </w:rPr>
        <w:t>, В.А.Саутенков</w:t>
      </w:r>
      <w:r w:rsidRPr="00E109F7">
        <w:rPr>
          <w:sz w:val="22"/>
          <w:szCs w:val="22"/>
          <w:vertAlign w:val="superscript"/>
        </w:rPr>
        <w:t>2</w:t>
      </w:r>
      <w:r w:rsidRPr="00E109F7">
        <w:rPr>
          <w:sz w:val="22"/>
          <w:szCs w:val="22"/>
        </w:rPr>
        <w:t>, Б.Б.Зеленер</w:t>
      </w:r>
      <w:r w:rsidRPr="00E109F7">
        <w:rPr>
          <w:b w:val="0"/>
          <w:i w:val="0"/>
          <w:sz w:val="22"/>
          <w:szCs w:val="22"/>
          <w:vertAlign w:val="superscript"/>
        </w:rPr>
        <w:t>2</w:t>
      </w:r>
      <w:bookmarkEnd w:id="0"/>
    </w:p>
    <w:p w:rsidR="00A60F7C" w:rsidRDefault="003B15B1" w:rsidP="00A60F7C">
      <w:pPr>
        <w:pStyle w:val="12"/>
        <w:rPr>
          <w:sz w:val="22"/>
          <w:szCs w:val="22"/>
        </w:rPr>
      </w:pPr>
      <w:r w:rsidRPr="00E109F7">
        <w:rPr>
          <w:sz w:val="22"/>
          <w:szCs w:val="22"/>
          <w:vertAlign w:val="superscript"/>
        </w:rPr>
        <w:t>1</w:t>
      </w:r>
      <w:r w:rsidRPr="00E109F7">
        <w:rPr>
          <w:sz w:val="22"/>
          <w:szCs w:val="22"/>
        </w:rPr>
        <w:t>Московский физико-технический институт</w:t>
      </w:r>
      <w:r w:rsidRPr="00E109F7">
        <w:rPr>
          <w:sz w:val="22"/>
          <w:szCs w:val="22"/>
        </w:rPr>
        <w:br/>
        <w:t>(национальный исследовательский университет)</w:t>
      </w:r>
      <w:r w:rsidRPr="00E109F7">
        <w:rPr>
          <w:sz w:val="22"/>
          <w:szCs w:val="22"/>
        </w:rPr>
        <w:br/>
      </w:r>
      <w:r w:rsidRPr="00E109F7">
        <w:rPr>
          <w:sz w:val="22"/>
          <w:szCs w:val="22"/>
          <w:vertAlign w:val="superscript"/>
        </w:rPr>
        <w:t>2</w:t>
      </w:r>
      <w:r w:rsidRPr="00E109F7">
        <w:rPr>
          <w:sz w:val="22"/>
          <w:szCs w:val="22"/>
        </w:rPr>
        <w:t>Объединённый институт высоких температур РАН</w:t>
      </w:r>
    </w:p>
    <w:p w:rsidR="003B15B1" w:rsidRPr="00E109F7" w:rsidRDefault="00B07562" w:rsidP="00A60F7C">
      <w:pPr>
        <w:pStyle w:val="12"/>
        <w:ind w:firstLine="708"/>
        <w:jc w:val="both"/>
        <w:rPr>
          <w:sz w:val="22"/>
          <w:szCs w:val="22"/>
        </w:rPr>
      </w:pPr>
      <w:r w:rsidRPr="00E109F7">
        <w:rPr>
          <w:sz w:val="22"/>
          <w:szCs w:val="22"/>
        </w:rPr>
        <w:t xml:space="preserve">В работе развит метод </w:t>
      </w:r>
      <w:r w:rsidR="003B15B1" w:rsidRPr="00E109F7">
        <w:rPr>
          <w:sz w:val="22"/>
          <w:szCs w:val="22"/>
        </w:rPr>
        <w:t xml:space="preserve">измерения </w:t>
      </w:r>
      <w:r w:rsidR="00A60F7C">
        <w:rPr>
          <w:sz w:val="22"/>
          <w:szCs w:val="22"/>
        </w:rPr>
        <w:t xml:space="preserve">зависимости </w:t>
      </w:r>
      <w:r w:rsidR="003B15B1" w:rsidRPr="00E109F7">
        <w:rPr>
          <w:sz w:val="22"/>
          <w:szCs w:val="22"/>
        </w:rPr>
        <w:t>сечения фотоионизации атомов лития-7 в состоянии</w:t>
      </w:r>
      <w:r w:rsidR="003B15B1" w:rsidRPr="00E109F7">
        <w:rPr>
          <w:position w:val="-14"/>
          <w:sz w:val="22"/>
          <w:szCs w:val="22"/>
        </w:rPr>
        <w:object w:dxaOrig="5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19.2pt" o:ole="">
            <v:imagedata r:id="rId6" o:title=""/>
          </v:shape>
          <o:OLEObject Type="Embed" ProgID="Equation.DSMT4" ShapeID="_x0000_i1025" DrawAspect="Content" ObjectID="_1696178836" r:id="rId7"/>
        </w:object>
      </w:r>
      <w:r w:rsidR="003B15B1" w:rsidRPr="00E109F7">
        <w:rPr>
          <w:sz w:val="22"/>
          <w:szCs w:val="22"/>
        </w:rPr>
        <w:t>, находящихся в магнитооптической ловушке (МОЛ),</w:t>
      </w:r>
      <w:r w:rsidR="00A60F7C">
        <w:rPr>
          <w:sz w:val="22"/>
          <w:szCs w:val="22"/>
        </w:rPr>
        <w:t xml:space="preserve"> от</w:t>
      </w:r>
      <w:r w:rsidR="003B15B1" w:rsidRPr="00E109F7">
        <w:rPr>
          <w:sz w:val="22"/>
          <w:szCs w:val="22"/>
        </w:rPr>
        <w:t xml:space="preserve"> длин</w:t>
      </w:r>
      <w:r w:rsidR="00A60F7C">
        <w:rPr>
          <w:sz w:val="22"/>
          <w:szCs w:val="22"/>
        </w:rPr>
        <w:t>ы</w:t>
      </w:r>
      <w:r w:rsidR="003B15B1" w:rsidRPr="00E109F7">
        <w:rPr>
          <w:sz w:val="22"/>
          <w:szCs w:val="22"/>
        </w:rPr>
        <w:t xml:space="preserve"> волн</w:t>
      </w:r>
      <w:r w:rsidR="00A60F7C">
        <w:rPr>
          <w:sz w:val="22"/>
          <w:szCs w:val="22"/>
        </w:rPr>
        <w:t>ы</w:t>
      </w:r>
      <w:r w:rsidR="003B15B1" w:rsidRPr="00E109F7">
        <w:rPr>
          <w:sz w:val="22"/>
          <w:szCs w:val="22"/>
        </w:rPr>
        <w:t xml:space="preserve"> ионизирующего излучения. В качестве источников излучения используются УФ-светодиоды [1] и лазер [2].</w:t>
      </w:r>
    </w:p>
    <w:p w:rsidR="003B15B1" w:rsidRPr="00E109F7" w:rsidRDefault="003B15B1" w:rsidP="003B15B1">
      <w:pPr>
        <w:pStyle w:val="Standard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>Атомы щелочных металлов, будучи относительно простыми, являются прекрасной платформой для теоретических расчётов сечения фотоионизации в возбуждённых состояниях, а холодные атомы в МОЛ, которые очень чувствительны к ионизирующему излучению, позволяют измерить его экспериментально с помощью низкоинтенсивных источников.</w:t>
      </w:r>
    </w:p>
    <w:p w:rsidR="003B15B1" w:rsidRPr="00E109F7" w:rsidRDefault="00B07562" w:rsidP="003B15B1">
      <w:pPr>
        <w:pStyle w:val="Standard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>Принцип работы экспериментальной установки следующий</w:t>
      </w:r>
      <w:r w:rsidR="008075D8" w:rsidRPr="00E109F7">
        <w:rPr>
          <w:rFonts w:ascii="Times New Roman" w:hAnsi="Times New Roman" w:cs="Times New Roman"/>
          <w:sz w:val="22"/>
          <w:szCs w:val="22"/>
          <w:lang w:val="ru-RU"/>
        </w:rPr>
        <w:t>.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A60F7C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8C3FA0" w:rsidRPr="00E109F7">
        <w:rPr>
          <w:rFonts w:ascii="Times New Roman" w:hAnsi="Times New Roman" w:cs="Times New Roman"/>
          <w:sz w:val="22"/>
          <w:szCs w:val="22"/>
          <w:lang w:val="ru-RU"/>
        </w:rPr>
        <w:t>злучение источника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8C3FA0" w:rsidRPr="00E109F7">
        <w:rPr>
          <w:rFonts w:ascii="Times New Roman" w:hAnsi="Times New Roman" w:cs="Times New Roman"/>
          <w:sz w:val="22"/>
          <w:szCs w:val="22"/>
          <w:lang w:val="ru-RU"/>
        </w:rPr>
        <w:t>(</w:t>
      </w:r>
      <w:r w:rsidR="003B15B1" w:rsidRPr="00E109F7">
        <w:rPr>
          <w:rFonts w:ascii="Times New Roman" w:hAnsi="Times New Roman" w:cs="Times New Roman"/>
          <w:sz w:val="22"/>
          <w:szCs w:val="22"/>
          <w:lang w:val="ru-RU"/>
        </w:rPr>
        <w:t>УФ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>-светодиод или лазер</w:t>
      </w:r>
      <w:r w:rsidR="008C3FA0"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) </w:t>
      </w:r>
      <w:r w:rsidR="00257E6E" w:rsidRPr="00E109F7">
        <w:rPr>
          <w:rFonts w:ascii="Times New Roman" w:hAnsi="Times New Roman" w:cs="Times New Roman"/>
          <w:sz w:val="22"/>
          <w:szCs w:val="22"/>
          <w:lang w:val="ru-RU"/>
        </w:rPr>
        <w:t>заведено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в многомодовое оптическое </w:t>
      </w:r>
      <w:r w:rsidR="003B15B1" w:rsidRPr="00E109F7">
        <w:rPr>
          <w:rFonts w:ascii="Times New Roman" w:hAnsi="Times New Roman" w:cs="Times New Roman"/>
          <w:sz w:val="22"/>
          <w:szCs w:val="22"/>
          <w:lang w:val="ru-RU"/>
        </w:rPr>
        <w:t>волокно. На выходе из волокна свет источника попадает в систему линз, которая коллимирует его и фокусирует на облако холодных атомов, находящееся в МОЛ.</w:t>
      </w:r>
    </w:p>
    <w:p w:rsidR="003B15B1" w:rsidRPr="00D32B08" w:rsidRDefault="003B15B1" w:rsidP="00D32B08">
      <w:pPr>
        <w:pStyle w:val="Standard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Изменение количества атомов в МОЛ подчиняется уравнению 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5908"/>
        <w:gridCol w:w="3328"/>
      </w:tblGrid>
      <w:tr w:rsidR="00D32B08" w:rsidTr="00D32B08"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B08" w:rsidRDefault="00D32B08" w:rsidP="00D32B08">
            <w:pPr>
              <w:pStyle w:val="Standard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109F7">
              <w:rPr>
                <w:rFonts w:ascii="Times New Roman" w:hAnsi="Times New Roman" w:cs="Times New Roman"/>
                <w:position w:val="-24"/>
              </w:rPr>
              <w:object w:dxaOrig="3060" w:dyaOrig="660">
                <v:shape id="_x0000_i1045" type="#_x0000_t75" style="width:153.6pt;height:33pt" o:ole="">
                  <v:imagedata r:id="rId8" o:title=""/>
                </v:shape>
                <o:OLEObject Type="Embed" ProgID="Equation.DSMT4" ShapeID="_x0000_i1045" DrawAspect="Content" ObjectID="_1696178837" r:id="rId9"/>
              </w:object>
            </w: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2B08" w:rsidRDefault="00D32B08" w:rsidP="00D32B08">
            <w:pPr>
              <w:pStyle w:val="Standard"/>
              <w:ind w:left="2832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(1)</w:t>
            </w:r>
          </w:p>
        </w:tc>
      </w:tr>
    </w:tbl>
    <w:p w:rsidR="003B15B1" w:rsidRPr="00E109F7" w:rsidRDefault="003B15B1" w:rsidP="00D32B08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3B15B1" w:rsidRPr="00E109F7" w:rsidRDefault="003B15B1" w:rsidP="00A60F7C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где </w:t>
      </w:r>
      <w:r w:rsidRPr="00E109F7">
        <w:rPr>
          <w:rFonts w:ascii="Times New Roman" w:hAnsi="Times New Roman" w:cs="Times New Roman"/>
          <w:position w:val="-14"/>
          <w:sz w:val="22"/>
          <w:szCs w:val="22"/>
        </w:rPr>
        <w:object w:dxaOrig="1320" w:dyaOrig="380">
          <v:shape id="_x0000_i1026" type="#_x0000_t75" style="width:66pt;height:19.2pt" o:ole="">
            <v:imagedata r:id="rId10" o:title=""/>
          </v:shape>
          <o:OLEObject Type="Embed" ProgID="Equation.DSMT4" ShapeID="_x0000_i1026" DrawAspect="Content" ObjectID="_1696178838" r:id="rId11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− полная скорость потерь, состоящая из потерь за счёт столкновений между атомами и оставшимся в вакуумной камере газом </w:t>
      </w:r>
      <w:r w:rsidRPr="00E109F7">
        <w:rPr>
          <w:rFonts w:ascii="Times New Roman" w:hAnsi="Times New Roman" w:cs="Times New Roman"/>
          <w:position w:val="-14"/>
          <w:sz w:val="22"/>
          <w:szCs w:val="22"/>
        </w:rPr>
        <w:object w:dxaOrig="380" w:dyaOrig="380">
          <v:shape id="_x0000_i1027" type="#_x0000_t75" style="width:19.2pt;height:19.2pt" o:ole="">
            <v:imagedata r:id="rId12" o:title=""/>
          </v:shape>
          <o:OLEObject Type="Embed" ProgID="Equation.DSMT4" ShapeID="_x0000_i1027" DrawAspect="Content" ObjectID="_1696178839" r:id="rId13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и потерь за счёт фотоионизации </w:t>
      </w:r>
      <w:r w:rsidRPr="00E109F7">
        <w:rPr>
          <w:rFonts w:ascii="Times New Roman" w:hAnsi="Times New Roman" w:cs="Times New Roman"/>
          <w:position w:val="-12"/>
          <w:sz w:val="22"/>
          <w:szCs w:val="22"/>
        </w:rPr>
        <w:object w:dxaOrig="380" w:dyaOrig="360">
          <v:shape id="_x0000_i1028" type="#_x0000_t75" style="width:19.2pt;height:18pt" o:ole="">
            <v:imagedata r:id="rId14" o:title=""/>
          </v:shape>
          <o:OLEObject Type="Embed" ProgID="Equation.DSMT4" ShapeID="_x0000_i1028" DrawAspect="Content" ObjectID="_1696178840" r:id="rId15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</w:p>
    <w:p w:rsidR="003B15B1" w:rsidRPr="00E109F7" w:rsidRDefault="003B15B1" w:rsidP="00A60F7C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position w:val="-14"/>
          <w:sz w:val="22"/>
          <w:szCs w:val="22"/>
        </w:rPr>
        <w:object w:dxaOrig="400" w:dyaOrig="380">
          <v:shape id="_x0000_i1029" type="#_x0000_t75" style="width:20.4pt;height:19.2pt" o:ole="">
            <v:imagedata r:id="rId16" o:title=""/>
          </v:shape>
          <o:OLEObject Type="Embed" ProgID="Equation.DSMT4" ShapeID="_x0000_i1029" DrawAspect="Content" ObjectID="_1696178841" r:id="rId17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– коэффициент, отвечающий за столкновения атомов в ловушке друг с другом, </w:t>
      </w:r>
      <w:r w:rsidRPr="00E109F7">
        <w:rPr>
          <w:rFonts w:ascii="Times New Roman" w:hAnsi="Times New Roman" w:cs="Times New Roman"/>
          <w:position w:val="-4"/>
          <w:sz w:val="22"/>
          <w:szCs w:val="22"/>
        </w:rPr>
        <w:object w:dxaOrig="220" w:dyaOrig="240">
          <v:shape id="_x0000_i1030" type="#_x0000_t75" style="width:10.8pt;height:12pt" o:ole="">
            <v:imagedata r:id="rId18" o:title=""/>
          </v:shape>
          <o:OLEObject Type="Embed" ProgID="Equation.DSMT4" ShapeID="_x0000_i1030" DrawAspect="Content" ObjectID="_1696178842" r:id="rId19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− скорость загрузки атомов в МОЛ. </w:t>
      </w:r>
    </w:p>
    <w:p w:rsidR="003B15B1" w:rsidRPr="00D32B08" w:rsidRDefault="003B15B1" w:rsidP="00D32B08">
      <w:pPr>
        <w:pStyle w:val="Standard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При </w:t>
      </w:r>
      <w:r w:rsidRPr="00E109F7">
        <w:rPr>
          <w:rFonts w:ascii="Times New Roman" w:hAnsi="Times New Roman" w:cs="Times New Roman"/>
          <w:position w:val="-6"/>
          <w:sz w:val="22"/>
          <w:szCs w:val="22"/>
        </w:rPr>
        <w:object w:dxaOrig="580" w:dyaOrig="279">
          <v:shape id="_x0000_i1031" type="#_x0000_t75" style="width:28.8pt;height:13.8pt" o:ole="">
            <v:imagedata r:id="rId20" o:title=""/>
          </v:shape>
          <o:OLEObject Type="Embed" ProgID="Equation.DSMT4" ShapeID="_x0000_i1031" DrawAspect="Content" ObjectID="_1696178843" r:id="rId21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количество атомов в МОЛ начинае</w:t>
      </w:r>
      <w:r w:rsidR="00E109F7">
        <w:rPr>
          <w:rFonts w:ascii="Times New Roman" w:hAnsi="Times New Roman" w:cs="Times New Roman"/>
          <w:sz w:val="22"/>
          <w:szCs w:val="22"/>
          <w:lang w:val="ru-RU"/>
        </w:rPr>
        <w:t>т убывать. В соответствии с (1)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динамика этого процесса имеет вид: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9"/>
        <w:gridCol w:w="3282"/>
      </w:tblGrid>
      <w:tr w:rsidR="00D32B08" w:rsidTr="00D32B08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D32B08" w:rsidRDefault="00D32B08" w:rsidP="003B15B1">
            <w:pPr>
              <w:pStyle w:val="Standard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109F7">
              <w:rPr>
                <w:rFonts w:ascii="Times New Roman" w:hAnsi="Times New Roman" w:cs="Times New Roman"/>
                <w:position w:val="-56"/>
              </w:rPr>
              <w:object w:dxaOrig="2700" w:dyaOrig="980">
                <v:shape id="_x0000_i1046" type="#_x0000_t75" style="width:135pt;height:49.2pt" o:ole="">
                  <v:imagedata r:id="rId22" o:title=""/>
                </v:shape>
                <o:OLEObject Type="Embed" ProgID="Equation.DSMT4" ShapeID="_x0000_i1046" DrawAspect="Content" ObjectID="_1696178844" r:id="rId23"/>
              </w:objec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B08" w:rsidRDefault="00D32B08" w:rsidP="00D32B08">
            <w:pPr>
              <w:pStyle w:val="Standard"/>
              <w:jc w:val="right"/>
              <w:rPr>
                <w:rFonts w:ascii="Times New Roman" w:hAnsi="Times New Roman" w:cs="Times New Roman"/>
                <w:lang w:val="ru-RU"/>
              </w:rPr>
            </w:pPr>
            <w:bookmarkStart w:id="1" w:name="_GoBack"/>
            <w:bookmarkEnd w:id="1"/>
            <w:r w:rsidRPr="00E109F7">
              <w:rPr>
                <w:rFonts w:ascii="Times New Roman" w:hAnsi="Times New Roman" w:cs="Times New Roman"/>
                <w:lang w:val="ru-RU"/>
              </w:rPr>
              <w:t>(2)</w:t>
            </w:r>
          </w:p>
        </w:tc>
      </w:tr>
    </w:tbl>
    <w:p w:rsidR="00D32B08" w:rsidRPr="00E109F7" w:rsidRDefault="00D32B08" w:rsidP="003B15B1">
      <w:pPr>
        <w:pStyle w:val="Standard"/>
        <w:jc w:val="right"/>
        <w:rPr>
          <w:rFonts w:ascii="Times New Roman" w:hAnsi="Times New Roman" w:cs="Times New Roman"/>
          <w:lang w:val="ru-RU"/>
        </w:rPr>
      </w:pPr>
    </w:p>
    <w:p w:rsidR="003B15B1" w:rsidRPr="00E109F7" w:rsidRDefault="003B15B1" w:rsidP="003B15B1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где </w:t>
      </w:r>
      <w:r w:rsidRPr="00E109F7">
        <w:rPr>
          <w:rFonts w:ascii="Times New Roman" w:hAnsi="Times New Roman" w:cs="Times New Roman"/>
          <w:position w:val="-12"/>
          <w:sz w:val="22"/>
          <w:szCs w:val="22"/>
        </w:rPr>
        <w:object w:dxaOrig="340" w:dyaOrig="360">
          <v:shape id="_x0000_i1032" type="#_x0000_t75" style="width:16.8pt;height:18pt" o:ole="">
            <v:imagedata r:id="rId24" o:title=""/>
          </v:shape>
          <o:OLEObject Type="Embed" ProgID="Equation.DSMT4" ShapeID="_x0000_i1032" DrawAspect="Content" ObjectID="_1696178845" r:id="rId25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>− количество атомов в начальный момент времени.</w:t>
      </w:r>
    </w:p>
    <w:p w:rsidR="00D32B08" w:rsidRPr="00D32B08" w:rsidRDefault="003B15B1" w:rsidP="00D32B08">
      <w:pPr>
        <w:pStyle w:val="Standard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Скорость потерь за счёт фотоионизации может быть найдена как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9"/>
        <w:gridCol w:w="3282"/>
      </w:tblGrid>
      <w:tr w:rsidR="00D32B08" w:rsidTr="00D32B08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D32B08" w:rsidRDefault="00D32B08" w:rsidP="003B15B1">
            <w:pPr>
              <w:pStyle w:val="Standard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109F7">
              <w:rPr>
                <w:rFonts w:ascii="Times New Roman" w:hAnsi="Times New Roman" w:cs="Times New Roman"/>
                <w:position w:val="-24"/>
              </w:rPr>
              <w:object w:dxaOrig="1320" w:dyaOrig="620">
                <v:shape id="_x0000_i1047" type="#_x0000_t75" style="width:72.6pt;height:34.2pt" o:ole="">
                  <v:imagedata r:id="rId26" o:title=""/>
                </v:shape>
                <o:OLEObject Type="Embed" ProgID="Equation.DSMT4" ShapeID="_x0000_i1047" DrawAspect="Content" ObjectID="_1696178846" r:id="rId27"/>
              </w:objec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B08" w:rsidRPr="00D32B08" w:rsidRDefault="00D32B08" w:rsidP="00D32B08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</w:t>
            </w:r>
          </w:p>
        </w:tc>
      </w:tr>
    </w:tbl>
    <w:p w:rsidR="003B15B1" w:rsidRPr="00E109F7" w:rsidRDefault="003B15B1" w:rsidP="003B15B1">
      <w:pPr>
        <w:pStyle w:val="Standard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где </w:t>
      </w:r>
      <w:r w:rsidRPr="00E109F7">
        <w:rPr>
          <w:rFonts w:ascii="Times New Roman" w:hAnsi="Times New Roman" w:cs="Times New Roman"/>
          <w:position w:val="-10"/>
          <w:sz w:val="22"/>
          <w:szCs w:val="22"/>
        </w:rPr>
        <w:object w:dxaOrig="240" w:dyaOrig="260">
          <v:shape id="_x0000_i1033" type="#_x0000_t75" style="width:12pt;height:13.2pt" o:ole="">
            <v:imagedata r:id="rId28" o:title=""/>
          </v:shape>
          <o:OLEObject Type="Embed" ProgID="Equation.DSMT4" ShapeID="_x0000_i1033" DrawAspect="Content" ObjectID="_1696178847" r:id="rId29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>− доля атомов в состоянии</w:t>
      </w:r>
      <w:r w:rsidRPr="00E109F7">
        <w:rPr>
          <w:rFonts w:ascii="Times New Roman" w:hAnsi="Times New Roman" w:cs="Times New Roman"/>
          <w:position w:val="-14"/>
          <w:sz w:val="22"/>
          <w:szCs w:val="22"/>
        </w:rPr>
        <w:object w:dxaOrig="580" w:dyaOrig="380">
          <v:shape id="_x0000_i1034" type="#_x0000_t75" style="width:28.8pt;height:19.2pt" o:ole="">
            <v:imagedata r:id="rId30" o:title=""/>
          </v:shape>
          <o:OLEObject Type="Embed" ProgID="Equation.DSMT4" ShapeID="_x0000_i1034" DrawAspect="Content" ObjectID="_1696178848" r:id="rId31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Pr="00E109F7">
        <w:rPr>
          <w:rFonts w:ascii="Times New Roman" w:hAnsi="Times New Roman" w:cs="Times New Roman"/>
          <w:position w:val="-12"/>
          <w:sz w:val="22"/>
          <w:szCs w:val="22"/>
        </w:rPr>
        <w:object w:dxaOrig="340" w:dyaOrig="360">
          <v:shape id="_x0000_i1035" type="#_x0000_t75" style="width:16.8pt;height:18pt" o:ole="">
            <v:imagedata r:id="rId32" o:title=""/>
          </v:shape>
          <o:OLEObject Type="Embed" ProgID="Equation.DSMT4" ShapeID="_x0000_i1035" DrawAspect="Content" ObjectID="_1696178849" r:id="rId33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− интенсивность ионизирующего излучения, </w:t>
      </w:r>
      <w:r w:rsidRPr="00E109F7">
        <w:rPr>
          <w:rFonts w:ascii="Times New Roman" w:hAnsi="Times New Roman" w:cs="Times New Roman"/>
          <w:position w:val="-6"/>
          <w:sz w:val="22"/>
          <w:szCs w:val="22"/>
        </w:rPr>
        <w:object w:dxaOrig="320" w:dyaOrig="279">
          <v:shape id="_x0000_i1036" type="#_x0000_t75" style="width:15.6pt;height:14.4pt" o:ole="">
            <v:imagedata r:id="rId34" o:title=""/>
          </v:shape>
          <o:OLEObject Type="Embed" ProgID="Equation.DSMT4" ShapeID="_x0000_i1036" DrawAspect="Content" ObjectID="_1696178850" r:id="rId35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− энергия фотона этого излучения, </w:t>
      </w:r>
      <w:r w:rsidRPr="00E109F7">
        <w:rPr>
          <w:rFonts w:ascii="Times New Roman" w:hAnsi="Times New Roman" w:cs="Times New Roman"/>
          <w:position w:val="-6"/>
          <w:sz w:val="22"/>
          <w:szCs w:val="22"/>
        </w:rPr>
        <w:object w:dxaOrig="240" w:dyaOrig="220">
          <v:shape id="_x0000_i1037" type="#_x0000_t75" style="width:12pt;height:10.8pt" o:ole="">
            <v:imagedata r:id="rId36" o:title=""/>
          </v:shape>
          <o:OLEObject Type="Embed" ProgID="Equation.DSMT4" ShapeID="_x0000_i1037" DrawAspect="Content" ObjectID="_1696178851" r:id="rId37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− искомое сечение. </w:t>
      </w:r>
    </w:p>
    <w:p w:rsidR="003B15B1" w:rsidRPr="00E109F7" w:rsidRDefault="003B15B1" w:rsidP="003B15B1">
      <w:pPr>
        <w:pStyle w:val="Standard"/>
        <w:ind w:firstLine="708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Величина </w:t>
      </w:r>
      <w:r w:rsidRPr="00E109F7">
        <w:rPr>
          <w:rFonts w:ascii="Times New Roman" w:hAnsi="Times New Roman" w:cs="Times New Roman"/>
          <w:position w:val="-10"/>
          <w:sz w:val="22"/>
          <w:szCs w:val="22"/>
        </w:rPr>
        <w:object w:dxaOrig="240" w:dyaOrig="260">
          <v:shape id="_x0000_i1038" type="#_x0000_t75" style="width:12pt;height:13.2pt" o:ole="">
            <v:imagedata r:id="rId28" o:title=""/>
          </v:shape>
          <o:OLEObject Type="Embed" ProgID="Equation.DSMT4" ShapeID="_x0000_i1038" DrawAspect="Content" ObjectID="_1696178852" r:id="rId38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измеряется независимо с большой точностью согласно методике, описанной в [3], а скорость потерь </w:t>
      </w:r>
      <w:r w:rsidRPr="00E109F7">
        <w:rPr>
          <w:rFonts w:ascii="Times New Roman" w:hAnsi="Times New Roman" w:cs="Times New Roman"/>
          <w:position w:val="-12"/>
          <w:sz w:val="22"/>
          <w:szCs w:val="22"/>
        </w:rPr>
        <w:object w:dxaOrig="380" w:dyaOrig="360">
          <v:shape id="_x0000_i1039" type="#_x0000_t75" style="width:19.2pt;height:18pt" o:ole="">
            <v:imagedata r:id="rId39" o:title=""/>
          </v:shape>
          <o:OLEObject Type="Embed" ProgID="Equation.DSMT4" ShapeID="_x0000_i1039" DrawAspect="Content" ObjectID="_1696178853" r:id="rId40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при данных значениях </w:t>
      </w:r>
      <w:r w:rsidRPr="00E109F7">
        <w:rPr>
          <w:rFonts w:ascii="Times New Roman" w:hAnsi="Times New Roman" w:cs="Times New Roman"/>
          <w:position w:val="-12"/>
          <w:sz w:val="22"/>
          <w:szCs w:val="22"/>
        </w:rPr>
        <w:object w:dxaOrig="340" w:dyaOrig="360">
          <v:shape id="_x0000_i1040" type="#_x0000_t75" style="width:16.8pt;height:18pt" o:ole="">
            <v:imagedata r:id="rId32" o:title=""/>
          </v:shape>
          <o:OLEObject Type="Embed" ProgID="Equation.DSMT4" ShapeID="_x0000_i1040" DrawAspect="Content" ObjectID="_1696178854" r:id="rId41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и </w:t>
      </w:r>
      <w:r w:rsidRPr="00E109F7">
        <w:rPr>
          <w:rFonts w:ascii="Times New Roman" w:hAnsi="Times New Roman" w:cs="Times New Roman"/>
          <w:position w:val="-6"/>
          <w:sz w:val="22"/>
          <w:szCs w:val="22"/>
        </w:rPr>
        <w:object w:dxaOrig="200" w:dyaOrig="220">
          <v:shape id="_x0000_i1041" type="#_x0000_t75" style="width:9.6pt;height:10.8pt" o:ole="">
            <v:imagedata r:id="rId42" o:title=""/>
          </v:shape>
          <o:OLEObject Type="Embed" ProgID="Equation.DSMT4" ShapeID="_x0000_i1041" DrawAspect="Content" ObjectID="_1696178855" r:id="rId43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может быть найдена из экспериментально полученных зависимостей </w:t>
      </w:r>
      <w:r w:rsidRPr="00E109F7">
        <w:rPr>
          <w:rFonts w:ascii="Times New Roman" w:hAnsi="Times New Roman" w:cs="Times New Roman"/>
          <w:position w:val="-10"/>
          <w:sz w:val="22"/>
          <w:szCs w:val="22"/>
        </w:rPr>
        <w:object w:dxaOrig="520" w:dyaOrig="320">
          <v:shape id="_x0000_i1042" type="#_x0000_t75" style="width:26.4pt;height:15.6pt" o:ole="">
            <v:imagedata r:id="rId44" o:title=""/>
          </v:shape>
          <o:OLEObject Type="Embed" ProgID="Equation.DSMT4" ShapeID="_x0000_i1042" DrawAspect="Content" ObjectID="_1696178856" r:id="rId45"/>
        </w:objec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в присутствии и в отсутствии ионизирующего луча. Тогда сечение фотоионизации при данной длине волны может быть получено из (3). Таким образом оно было вычислено при </w:t>
      </w:r>
      <w:r w:rsidR="00E109F7" w:rsidRPr="00E109F7">
        <w:rPr>
          <w:rFonts w:ascii="Times New Roman" w:hAnsi="Times New Roman" w:cs="Times New Roman"/>
          <w:position w:val="-14"/>
          <w:sz w:val="22"/>
          <w:szCs w:val="22"/>
        </w:rPr>
        <w:object w:dxaOrig="1719" w:dyaOrig="400">
          <v:shape id="_x0000_i1043" type="#_x0000_t75" style="width:86.4pt;height:20.4pt" o:ole="">
            <v:imagedata r:id="rId46" o:title=""/>
          </v:shape>
          <o:OLEObject Type="Embed" ProgID="Equation.DSMT4" ShapeID="_x0000_i1043" DrawAspect="Content" ObjectID="_1696178857" r:id="rId47"/>
        </w:object>
      </w:r>
      <w:r w:rsidR="00E109F7" w:rsidRPr="00E109F7">
        <w:rPr>
          <w:rFonts w:ascii="Times New Roman" w:hAnsi="Times New Roman" w:cs="Times New Roman"/>
          <w:sz w:val="22"/>
          <w:szCs w:val="22"/>
          <w:lang w:val="ru-RU"/>
        </w:rPr>
        <w:t>нм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 xml:space="preserve"> и составило </w:t>
      </w:r>
      <w:r w:rsidR="00E109F7" w:rsidRPr="00E109F7">
        <w:rPr>
          <w:rFonts w:ascii="Times New Roman" w:hAnsi="Times New Roman" w:cs="Times New Roman"/>
          <w:position w:val="-14"/>
          <w:sz w:val="22"/>
          <w:szCs w:val="22"/>
        </w:rPr>
        <w:object w:dxaOrig="1620" w:dyaOrig="400">
          <v:shape id="_x0000_i1044" type="#_x0000_t75" style="width:81pt;height:20.4pt" o:ole="">
            <v:imagedata r:id="rId48" o:title=""/>
          </v:shape>
          <o:OLEObject Type="Embed" ProgID="Equation.DSMT4" ShapeID="_x0000_i1044" DrawAspect="Content" ObjectID="_1696178858" r:id="rId49"/>
        </w:object>
      </w:r>
      <w:r w:rsidR="00E109F7" w:rsidRPr="00E109F7">
        <w:rPr>
          <w:rFonts w:ascii="Times New Roman" w:hAnsi="Times New Roman" w:cs="Times New Roman"/>
          <w:sz w:val="22"/>
          <w:szCs w:val="22"/>
          <w:lang w:val="ru-RU"/>
        </w:rPr>
        <w:t>Мбн</w:t>
      </w:r>
      <w:r w:rsidRPr="00E109F7">
        <w:rPr>
          <w:rFonts w:ascii="Times New Roman" w:hAnsi="Times New Roman" w:cs="Times New Roman"/>
          <w:sz w:val="22"/>
          <w:szCs w:val="22"/>
          <w:lang w:val="ru-RU"/>
        </w:rPr>
        <w:t>. Сравнение полученных данных с другими экспериментами [4−7] и некоторыми теоретическими результатами [8,9] показано на рис.1.</w:t>
      </w:r>
    </w:p>
    <w:p w:rsidR="002D5C59" w:rsidRPr="00E109F7" w:rsidRDefault="002D5C59" w:rsidP="002D5C59">
      <w:pPr>
        <w:pStyle w:val="Standard"/>
        <w:ind w:firstLine="708"/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2D5C59" w:rsidRPr="00E109F7" w:rsidRDefault="002D5C59" w:rsidP="00CD131D">
      <w:pPr>
        <w:pStyle w:val="Standard"/>
        <w:ind w:firstLine="708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noProof/>
          <w:sz w:val="22"/>
          <w:szCs w:val="22"/>
          <w:lang w:val="ru-RU" w:eastAsia="ru-RU" w:bidi="ar-SA"/>
        </w:rPr>
        <w:lastRenderedPageBreak/>
        <w:drawing>
          <wp:inline distT="0" distB="0" distL="0" distR="0" wp14:anchorId="309FFB0A" wp14:editId="046E8DA5">
            <wp:extent cx="3491057" cy="28839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.jpg"/>
                    <pic:cNvPicPr/>
                  </pic:nvPicPr>
                  <pic:blipFill rotWithShape="1"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/>
                    <a:stretch/>
                  </pic:blipFill>
                  <pic:spPr bwMode="auto">
                    <a:xfrm>
                      <a:off x="0" y="0"/>
                      <a:ext cx="3491330" cy="2884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C59" w:rsidRPr="00E109F7" w:rsidRDefault="002D5C59" w:rsidP="002D5C59">
      <w:pPr>
        <w:jc w:val="center"/>
        <w:rPr>
          <w:sz w:val="22"/>
          <w:szCs w:val="22"/>
        </w:rPr>
      </w:pPr>
      <w:r w:rsidRPr="00E109F7">
        <w:rPr>
          <w:sz w:val="22"/>
          <w:szCs w:val="22"/>
        </w:rPr>
        <w:t>Рис.1. Результаты различных работ по измерению сечения фотоионизации лития. Точками показаны экспериментальные данные, линиями – теоретические.</w:t>
      </w:r>
    </w:p>
    <w:p w:rsidR="00A60F7C" w:rsidRDefault="00A60F7C" w:rsidP="00A60F7C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3B15B1" w:rsidRPr="00E109F7" w:rsidRDefault="002D5C59" w:rsidP="00A60F7C">
      <w:pPr>
        <w:pStyle w:val="Standard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109F7">
        <w:rPr>
          <w:rFonts w:ascii="Times New Roman" w:hAnsi="Times New Roman" w:cs="Times New Roman"/>
          <w:sz w:val="22"/>
          <w:szCs w:val="22"/>
          <w:lang w:val="ru-RU"/>
        </w:rPr>
        <w:t>Раз</w:t>
      </w:r>
      <w:r w:rsidR="003B15B1" w:rsidRPr="00E109F7">
        <w:rPr>
          <w:rFonts w:ascii="Times New Roman" w:hAnsi="Times New Roman" w:cs="Times New Roman"/>
          <w:sz w:val="22"/>
          <w:szCs w:val="22"/>
          <w:lang w:val="ru-RU"/>
        </w:rPr>
        <w:t>работанный метод позволяет получить большую точность измерений, чем в других ныне существующих работах. В ближайшем будущем при помощи УФ-светодиодов планируется измерить сечение фотоионизации лития ещё для нескольких длин волн.</w:t>
      </w:r>
    </w:p>
    <w:p w:rsidR="003B15B1" w:rsidRPr="00E109F7" w:rsidRDefault="003B15B1" w:rsidP="006D0C1B">
      <w:pPr>
        <w:pStyle w:val="13"/>
        <w:ind w:left="3540" w:firstLine="708"/>
        <w:jc w:val="left"/>
        <w:rPr>
          <w:sz w:val="22"/>
          <w:szCs w:val="22"/>
          <w:lang w:val="en-US"/>
        </w:rPr>
      </w:pPr>
      <w:r w:rsidRPr="00E109F7">
        <w:rPr>
          <w:sz w:val="22"/>
          <w:szCs w:val="22"/>
        </w:rPr>
        <w:t>Литература</w:t>
      </w:r>
    </w:p>
    <w:p w:rsidR="003B15B1" w:rsidRPr="00E109F7" w:rsidRDefault="00A60F7C" w:rsidP="003B15B1">
      <w:pPr>
        <w:autoSpaceDE w:val="0"/>
        <w:autoSpaceDN w:val="0"/>
        <w:adjustRightInd w:val="0"/>
        <w:rPr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1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Saakyan S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A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Vilshanskaya E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V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Galstyan K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P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Sautenkov V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A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Zelener B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B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bCs/>
          <w:sz w:val="20"/>
          <w:szCs w:val="20"/>
          <w:lang w:val="en-US"/>
        </w:rPr>
        <w:t>Measurement of the photoionization cross section of the lithium 2</w:t>
      </w:r>
      <w:r w:rsidR="003B15B1" w:rsidRPr="00E109F7">
        <w:rPr>
          <w:bCs/>
          <w:i/>
          <w:iCs/>
          <w:sz w:val="20"/>
          <w:szCs w:val="20"/>
          <w:lang w:val="en-US"/>
        </w:rPr>
        <w:t>P</w:t>
      </w:r>
      <w:r w:rsidR="003B15B1" w:rsidRPr="00E109F7">
        <w:rPr>
          <w:bCs/>
          <w:sz w:val="20"/>
          <w:szCs w:val="20"/>
          <w:vertAlign w:val="subscript"/>
          <w:lang w:val="en-US"/>
        </w:rPr>
        <w:t>3/2</w:t>
      </w:r>
      <w:r w:rsidR="003B15B1" w:rsidRPr="00E109F7">
        <w:rPr>
          <w:bCs/>
          <w:sz w:val="20"/>
          <w:szCs w:val="20"/>
          <w:lang w:val="en-US"/>
        </w:rPr>
        <w:t xml:space="preserve"> state in a magneto-optical trap with a UV-light-emitting diodes // </w:t>
      </w:r>
      <w:r w:rsidR="003B15B1" w:rsidRPr="00E109F7">
        <w:rPr>
          <w:iCs/>
          <w:sz w:val="20"/>
          <w:szCs w:val="20"/>
          <w:lang w:val="en-US"/>
        </w:rPr>
        <w:t xml:space="preserve">Meas. Sci. Technol. </w:t>
      </w:r>
      <w:r w:rsidR="003B15B1" w:rsidRPr="00E109F7">
        <w:rPr>
          <w:b/>
          <w:bCs/>
          <w:sz w:val="20"/>
          <w:szCs w:val="20"/>
          <w:lang w:val="en-US"/>
        </w:rPr>
        <w:t xml:space="preserve">32 </w:t>
      </w:r>
      <w:r w:rsidR="003B15B1" w:rsidRPr="00E109F7">
        <w:rPr>
          <w:sz w:val="20"/>
          <w:szCs w:val="20"/>
          <w:lang w:val="en-US"/>
        </w:rPr>
        <w:t>115501 (2021)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2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Saakyan S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A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Sautenkov V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A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Zelener B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B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</w:t>
      </w:r>
      <w:r w:rsidR="003B15B1" w:rsidRPr="00E109F7">
        <w:rPr>
          <w:sz w:val="20"/>
          <w:szCs w:val="20"/>
          <w:lang w:val="en-US"/>
        </w:rPr>
        <w:t xml:space="preserve">Near-Threshold Measurement of the Photoionisation Cross-section </w:t>
      </w:r>
      <w:r w:rsidR="003B15B1" w:rsidRPr="00E109F7">
        <w:rPr>
          <w:bCs/>
          <w:sz w:val="20"/>
          <w:szCs w:val="20"/>
          <w:lang w:val="en-US"/>
        </w:rPr>
        <w:t>of the lithium 2</w:t>
      </w:r>
      <w:r w:rsidR="003B15B1" w:rsidRPr="00E109F7">
        <w:rPr>
          <w:bCs/>
          <w:i/>
          <w:iCs/>
          <w:sz w:val="20"/>
          <w:szCs w:val="20"/>
          <w:lang w:val="en-US"/>
        </w:rPr>
        <w:t>P</w:t>
      </w:r>
      <w:r w:rsidR="003B15B1" w:rsidRPr="00E109F7">
        <w:rPr>
          <w:bCs/>
          <w:sz w:val="20"/>
          <w:szCs w:val="20"/>
          <w:vertAlign w:val="subscript"/>
          <w:lang w:val="en-US"/>
        </w:rPr>
        <w:t>3/2</w:t>
      </w:r>
      <w:r w:rsidR="003B15B1" w:rsidRPr="00E109F7">
        <w:rPr>
          <w:bCs/>
          <w:sz w:val="20"/>
          <w:szCs w:val="20"/>
          <w:lang w:val="en-US"/>
        </w:rPr>
        <w:t xml:space="preserve"> state in a magneto-optical trap // </w:t>
      </w:r>
      <w:r w:rsidR="003B15B1" w:rsidRPr="00E109F7">
        <w:rPr>
          <w:iCs/>
          <w:sz w:val="20"/>
          <w:szCs w:val="20"/>
          <w:shd w:val="clear" w:color="auto" w:fill="FCFCFC"/>
          <w:lang w:val="en-US"/>
        </w:rPr>
        <w:t>J Russ Laser Res</w:t>
      </w:r>
      <w:r w:rsidR="003B15B1" w:rsidRPr="00E109F7">
        <w:rPr>
          <w:sz w:val="20"/>
          <w:szCs w:val="20"/>
          <w:shd w:val="clear" w:color="auto" w:fill="FCFCFC"/>
          <w:lang w:val="en-US"/>
        </w:rPr>
        <w:t xml:space="preserve"> </w:t>
      </w:r>
      <w:r w:rsidR="003B15B1" w:rsidRPr="00E109F7">
        <w:rPr>
          <w:b/>
          <w:bCs/>
          <w:sz w:val="20"/>
          <w:szCs w:val="20"/>
          <w:shd w:val="clear" w:color="auto" w:fill="FCFCFC"/>
          <w:lang w:val="en-US"/>
        </w:rPr>
        <w:t xml:space="preserve">42, </w:t>
      </w:r>
      <w:r w:rsidR="003B15B1" w:rsidRPr="00E109F7">
        <w:rPr>
          <w:sz w:val="20"/>
          <w:szCs w:val="20"/>
          <w:shd w:val="clear" w:color="auto" w:fill="FCFCFC"/>
          <w:lang w:val="en-US"/>
        </w:rPr>
        <w:t xml:space="preserve">545–553 (2021). 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3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Claessens B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J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Ashmore J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P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Sang R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T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MacGillivray W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R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Beijerinck H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C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W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Vredenbregt E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J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D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Measurement of the photoionization cross section of the (2</w:t>
      </w:r>
      <w:r w:rsidR="003B15B1" w:rsidRPr="00E109F7">
        <w:rPr>
          <w:i/>
          <w:iCs/>
          <w:sz w:val="20"/>
          <w:szCs w:val="20"/>
          <w:lang w:val="en-US"/>
        </w:rPr>
        <w:t>p</w:t>
      </w:r>
      <w:r w:rsidR="003B15B1" w:rsidRPr="00E109F7">
        <w:rPr>
          <w:sz w:val="20"/>
          <w:szCs w:val="20"/>
          <w:lang w:val="en-US"/>
        </w:rPr>
        <w:t xml:space="preserve">) </w:t>
      </w:r>
      <w:r w:rsidR="003B15B1" w:rsidRPr="00E109F7">
        <w:rPr>
          <w:sz w:val="20"/>
          <w:szCs w:val="20"/>
          <w:vertAlign w:val="superscript"/>
          <w:lang w:val="en-US"/>
        </w:rPr>
        <w:t>5</w:t>
      </w:r>
      <w:r w:rsidR="003B15B1" w:rsidRPr="00E109F7">
        <w:rPr>
          <w:sz w:val="20"/>
          <w:szCs w:val="20"/>
          <w:lang w:val="en-US"/>
        </w:rPr>
        <w:t>(3</w:t>
      </w:r>
      <w:r w:rsidR="003B15B1" w:rsidRPr="00E109F7">
        <w:rPr>
          <w:i/>
          <w:iCs/>
          <w:sz w:val="20"/>
          <w:szCs w:val="20"/>
          <w:lang w:val="en-US"/>
        </w:rPr>
        <w:t>p</w:t>
      </w:r>
      <w:r w:rsidR="003B15B1" w:rsidRPr="00E109F7">
        <w:rPr>
          <w:sz w:val="20"/>
          <w:szCs w:val="20"/>
          <w:lang w:val="en-US"/>
        </w:rPr>
        <w:t xml:space="preserve">) </w:t>
      </w:r>
      <w:r w:rsidR="003B15B1" w:rsidRPr="00E109F7">
        <w:rPr>
          <w:sz w:val="20"/>
          <w:szCs w:val="20"/>
          <w:vertAlign w:val="superscript"/>
          <w:lang w:val="en-US"/>
        </w:rPr>
        <w:t>3</w:t>
      </w:r>
      <w:r w:rsidR="003B15B1" w:rsidRPr="00E109F7">
        <w:rPr>
          <w:i/>
          <w:iCs/>
          <w:sz w:val="20"/>
          <w:szCs w:val="20"/>
          <w:lang w:val="en-US"/>
        </w:rPr>
        <w:t>D</w:t>
      </w:r>
      <w:r w:rsidR="003B15B1" w:rsidRPr="00E109F7">
        <w:rPr>
          <w:sz w:val="20"/>
          <w:szCs w:val="20"/>
          <w:vertAlign w:val="subscript"/>
          <w:lang w:val="en-US"/>
        </w:rPr>
        <w:t>3</w:t>
      </w:r>
      <w:r w:rsidR="003B15B1" w:rsidRPr="00E109F7">
        <w:rPr>
          <w:sz w:val="20"/>
          <w:szCs w:val="20"/>
          <w:lang w:val="en-US"/>
        </w:rPr>
        <w:t xml:space="preserve"> state of neon // </w:t>
      </w:r>
      <w:r w:rsidR="003B15B1" w:rsidRPr="00E109F7">
        <w:rPr>
          <w:iCs/>
          <w:sz w:val="20"/>
          <w:szCs w:val="20"/>
          <w:lang w:val="en-US"/>
        </w:rPr>
        <w:t xml:space="preserve">Phys. Rev. </w:t>
      </w:r>
      <w:r w:rsidR="003B15B1" w:rsidRPr="00E109F7">
        <w:rPr>
          <w:sz w:val="20"/>
          <w:szCs w:val="20"/>
          <w:lang w:val="en-US"/>
        </w:rPr>
        <w:t xml:space="preserve">A </w:t>
      </w:r>
      <w:r w:rsidR="003B15B1" w:rsidRPr="00E109F7">
        <w:rPr>
          <w:b/>
          <w:bCs/>
          <w:sz w:val="20"/>
          <w:szCs w:val="20"/>
          <w:lang w:val="en-US"/>
        </w:rPr>
        <w:t xml:space="preserve">73 </w:t>
      </w:r>
      <w:r w:rsidR="003B15B1" w:rsidRPr="00E109F7">
        <w:rPr>
          <w:sz w:val="20"/>
          <w:szCs w:val="20"/>
          <w:lang w:val="en-US"/>
        </w:rPr>
        <w:t>012706 (2006)</w:t>
      </w:r>
    </w:p>
    <w:p w:rsidR="003B15B1" w:rsidRPr="00E109F7" w:rsidRDefault="003B15B1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 w:rsidRPr="00E109F7">
        <w:rPr>
          <w:sz w:val="20"/>
          <w:szCs w:val="20"/>
          <w:lang w:val="en-US"/>
        </w:rPr>
        <w:t>4</w:t>
      </w:r>
      <w:r w:rsidR="00A60F7C" w:rsidRPr="00A60F7C">
        <w:rPr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 xml:space="preserve"> Saini V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K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, Kumar P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, Subrahmanyam V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V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V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 xml:space="preserve"> and Dixit S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i/>
          <w:sz w:val="20"/>
          <w:szCs w:val="20"/>
          <w:lang w:val="en-US"/>
        </w:rPr>
        <w:t>K</w:t>
      </w:r>
      <w:r w:rsidR="008C3FA0" w:rsidRPr="00E109F7">
        <w:rPr>
          <w:i/>
          <w:sz w:val="20"/>
          <w:szCs w:val="20"/>
          <w:lang w:val="en-US"/>
        </w:rPr>
        <w:t>.</w:t>
      </w:r>
      <w:r w:rsidRPr="00E109F7">
        <w:rPr>
          <w:sz w:val="20"/>
          <w:szCs w:val="20"/>
          <w:lang w:val="en-US"/>
        </w:rPr>
        <w:t xml:space="preserve"> Measurement of photoionization cross-section of Li (2p, 3d) excited states using thermionic diode detector // </w:t>
      </w:r>
      <w:r w:rsidRPr="00E109F7">
        <w:rPr>
          <w:iCs/>
          <w:sz w:val="20"/>
          <w:szCs w:val="20"/>
          <w:lang w:val="en-US"/>
        </w:rPr>
        <w:t xml:space="preserve">J. Quant. Spectrosc. Radiat. Transfer </w:t>
      </w:r>
      <w:r w:rsidRPr="00E109F7">
        <w:rPr>
          <w:b/>
          <w:bCs/>
          <w:sz w:val="20"/>
          <w:szCs w:val="20"/>
          <w:lang w:val="en-US"/>
        </w:rPr>
        <w:t xml:space="preserve">224 </w:t>
      </w:r>
      <w:r w:rsidRPr="00E109F7">
        <w:rPr>
          <w:sz w:val="20"/>
          <w:szCs w:val="20"/>
          <w:lang w:val="en-US"/>
        </w:rPr>
        <w:t>361–7 (2019)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5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Saleem M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Hussain S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Rafiq M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Baig M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A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Laser isotope separation of lithium by two-step photoionization // </w:t>
      </w:r>
      <w:r w:rsidR="003B15B1" w:rsidRPr="00E109F7">
        <w:rPr>
          <w:iCs/>
          <w:sz w:val="20"/>
          <w:szCs w:val="20"/>
          <w:lang w:val="en-US"/>
        </w:rPr>
        <w:t>J. Appl. Phys.</w:t>
      </w:r>
      <w:r w:rsidR="003B15B1" w:rsidRPr="00E109F7">
        <w:rPr>
          <w:i/>
          <w:iCs/>
          <w:sz w:val="20"/>
          <w:szCs w:val="20"/>
          <w:lang w:val="en-US"/>
        </w:rPr>
        <w:t xml:space="preserve"> </w:t>
      </w:r>
      <w:r w:rsidR="003B15B1" w:rsidRPr="00E109F7">
        <w:rPr>
          <w:b/>
          <w:bCs/>
          <w:sz w:val="20"/>
          <w:szCs w:val="20"/>
          <w:lang w:val="en-US"/>
        </w:rPr>
        <w:t xml:space="preserve">100 </w:t>
      </w:r>
      <w:r w:rsidR="003B15B1" w:rsidRPr="00E109F7">
        <w:rPr>
          <w:sz w:val="20"/>
          <w:szCs w:val="20"/>
          <w:lang w:val="en-US"/>
        </w:rPr>
        <w:t>053111 (2006)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6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Wippel V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Binder C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Huber W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Windholz L, Allegrini M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Fuso F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Arimondo E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Photoionization cross-sections of the first excited states of sodium and lithium in a magneto-optical trap // </w:t>
      </w:r>
      <w:r w:rsidR="003B15B1" w:rsidRPr="00E109F7">
        <w:rPr>
          <w:iCs/>
          <w:sz w:val="20"/>
          <w:szCs w:val="20"/>
          <w:lang w:val="en-US"/>
        </w:rPr>
        <w:t>Eur. Phys. J</w:t>
      </w:r>
      <w:r w:rsidR="003B15B1" w:rsidRPr="00E109F7">
        <w:rPr>
          <w:i/>
          <w:iCs/>
          <w:sz w:val="20"/>
          <w:szCs w:val="20"/>
          <w:lang w:val="en-US"/>
        </w:rPr>
        <w:t xml:space="preserve">. </w:t>
      </w:r>
      <w:r w:rsidR="003B15B1" w:rsidRPr="00E109F7">
        <w:rPr>
          <w:sz w:val="20"/>
          <w:szCs w:val="20"/>
          <w:lang w:val="en-US"/>
        </w:rPr>
        <w:t xml:space="preserve">D </w:t>
      </w:r>
      <w:r w:rsidR="003B15B1" w:rsidRPr="00E109F7">
        <w:rPr>
          <w:b/>
          <w:bCs/>
          <w:sz w:val="20"/>
          <w:szCs w:val="20"/>
          <w:lang w:val="en-US"/>
        </w:rPr>
        <w:t xml:space="preserve">17 </w:t>
      </w:r>
      <w:r w:rsidR="003B15B1" w:rsidRPr="00E109F7">
        <w:rPr>
          <w:sz w:val="20"/>
          <w:szCs w:val="20"/>
          <w:lang w:val="en-US"/>
        </w:rPr>
        <w:t>285–91 (2001)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7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Rothe D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E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Radiative electron-ion recombination into the first excited state of lithium // </w:t>
      </w:r>
      <w:r w:rsidR="003B15B1" w:rsidRPr="00E109F7">
        <w:rPr>
          <w:iCs/>
          <w:sz w:val="20"/>
          <w:szCs w:val="20"/>
          <w:lang w:val="en-US"/>
        </w:rPr>
        <w:t>J. Quant. Spectrosc. Radiat. Transfer</w:t>
      </w:r>
      <w:r w:rsidR="003B15B1" w:rsidRPr="00E109F7">
        <w:rPr>
          <w:i/>
          <w:iCs/>
          <w:sz w:val="20"/>
          <w:szCs w:val="20"/>
          <w:lang w:val="en-US"/>
        </w:rPr>
        <w:t xml:space="preserve"> </w:t>
      </w:r>
      <w:r w:rsidR="003B15B1" w:rsidRPr="00E109F7">
        <w:rPr>
          <w:b/>
          <w:bCs/>
          <w:sz w:val="20"/>
          <w:szCs w:val="20"/>
          <w:lang w:val="en-US"/>
        </w:rPr>
        <w:t xml:space="preserve">11 </w:t>
      </w:r>
      <w:r w:rsidR="003B15B1" w:rsidRPr="00E109F7">
        <w:rPr>
          <w:sz w:val="20"/>
          <w:szCs w:val="20"/>
          <w:lang w:val="en-US"/>
        </w:rPr>
        <w:t>355–65 (1971)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Lahiri J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Manson S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T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Radiative recombination and excited-state photoionization of lithium // </w:t>
      </w:r>
      <w:r w:rsidR="003B15B1" w:rsidRPr="00E109F7">
        <w:rPr>
          <w:iCs/>
          <w:sz w:val="20"/>
          <w:szCs w:val="20"/>
          <w:lang w:val="en-US"/>
        </w:rPr>
        <w:t>Phys. Rev</w:t>
      </w:r>
      <w:r w:rsidR="003B15B1" w:rsidRPr="00E109F7">
        <w:rPr>
          <w:i/>
          <w:iCs/>
          <w:sz w:val="20"/>
          <w:szCs w:val="20"/>
          <w:lang w:val="en-US"/>
        </w:rPr>
        <w:t xml:space="preserve">. </w:t>
      </w:r>
      <w:r w:rsidR="003B15B1" w:rsidRPr="00E109F7">
        <w:rPr>
          <w:sz w:val="20"/>
          <w:szCs w:val="20"/>
          <w:lang w:val="en-US"/>
        </w:rPr>
        <w:t xml:space="preserve">A </w:t>
      </w:r>
      <w:r w:rsidR="003B15B1" w:rsidRPr="00E109F7">
        <w:rPr>
          <w:b/>
          <w:bCs/>
          <w:sz w:val="20"/>
          <w:szCs w:val="20"/>
          <w:lang w:val="en-US"/>
        </w:rPr>
        <w:t xml:space="preserve">48 </w:t>
      </w:r>
      <w:r w:rsidR="003B15B1" w:rsidRPr="00E109F7">
        <w:rPr>
          <w:sz w:val="20"/>
          <w:szCs w:val="20"/>
          <w:lang w:val="en-US"/>
        </w:rPr>
        <w:t>3674 (1993)</w:t>
      </w:r>
    </w:p>
    <w:p w:rsidR="003B15B1" w:rsidRPr="00E109F7" w:rsidRDefault="00A60F7C" w:rsidP="003B15B1">
      <w:pPr>
        <w:autoSpaceDE w:val="0"/>
        <w:autoSpaceDN w:val="0"/>
        <w:adjustRightInd w:val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9</w:t>
      </w:r>
      <w:r w:rsidRPr="00A60F7C">
        <w:rPr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/>
          <w:sz w:val="20"/>
          <w:szCs w:val="20"/>
          <w:lang w:val="en-US"/>
        </w:rPr>
        <w:t>Qi Y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Y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Wu Y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, Wang J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G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 xml:space="preserve"> and Ding P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i/>
          <w:sz w:val="20"/>
          <w:szCs w:val="20"/>
          <w:lang w:val="en-US"/>
        </w:rPr>
        <w:t>Z</w:t>
      </w:r>
      <w:r w:rsidR="008C3FA0" w:rsidRPr="00E109F7">
        <w:rPr>
          <w:i/>
          <w:sz w:val="20"/>
          <w:szCs w:val="20"/>
          <w:lang w:val="en-US"/>
        </w:rPr>
        <w:t>.</w:t>
      </w:r>
      <w:r w:rsidR="003B15B1" w:rsidRPr="00E109F7">
        <w:rPr>
          <w:sz w:val="20"/>
          <w:szCs w:val="20"/>
          <w:lang w:val="en-US"/>
        </w:rPr>
        <w:t xml:space="preserve"> Calculations of photo-ionization cross sections for lithium atoms // </w:t>
      </w:r>
      <w:r w:rsidR="003B15B1" w:rsidRPr="00E109F7">
        <w:rPr>
          <w:iCs/>
          <w:sz w:val="20"/>
          <w:szCs w:val="20"/>
          <w:lang w:val="en-US"/>
        </w:rPr>
        <w:t>Chin.</w:t>
      </w:r>
      <w:r w:rsidR="003B15B1" w:rsidRPr="00E109F7">
        <w:rPr>
          <w:sz w:val="20"/>
          <w:szCs w:val="20"/>
          <w:lang w:val="en-US"/>
        </w:rPr>
        <w:t xml:space="preserve"> </w:t>
      </w:r>
      <w:r w:rsidR="003B15B1" w:rsidRPr="00E109F7">
        <w:rPr>
          <w:iCs/>
          <w:sz w:val="20"/>
          <w:szCs w:val="20"/>
          <w:lang w:val="en-US"/>
        </w:rPr>
        <w:t>Phys. Lett.</w:t>
      </w:r>
      <w:r w:rsidR="003B15B1" w:rsidRPr="00E109F7">
        <w:rPr>
          <w:i/>
          <w:iCs/>
          <w:sz w:val="20"/>
          <w:szCs w:val="20"/>
          <w:lang w:val="en-US"/>
        </w:rPr>
        <w:t xml:space="preserve"> </w:t>
      </w:r>
      <w:r w:rsidR="003B15B1" w:rsidRPr="00E109F7">
        <w:rPr>
          <w:b/>
          <w:bCs/>
          <w:sz w:val="20"/>
          <w:szCs w:val="20"/>
          <w:lang w:val="en-US"/>
        </w:rPr>
        <w:t xml:space="preserve">25 </w:t>
      </w:r>
      <w:r w:rsidR="003B15B1" w:rsidRPr="00E109F7">
        <w:rPr>
          <w:sz w:val="20"/>
          <w:szCs w:val="20"/>
          <w:lang w:val="en-US"/>
        </w:rPr>
        <w:t>3620 (2008)</w:t>
      </w:r>
    </w:p>
    <w:p w:rsidR="003B15B1" w:rsidRDefault="003B15B1"/>
    <w:sectPr w:rsidR="003B15B1" w:rsidSect="00432808">
      <w:pgSz w:w="11906" w:h="16838" w:code="9"/>
      <w:pgMar w:top="1418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F2415"/>
    <w:multiLevelType w:val="hybridMultilevel"/>
    <w:tmpl w:val="991E87EA"/>
    <w:lvl w:ilvl="0" w:tplc="A3022F34">
      <w:start w:val="1"/>
      <w:numFmt w:val="decimal"/>
      <w:lvlText w:val="%1."/>
      <w:lvlJc w:val="left"/>
      <w:pPr>
        <w:tabs>
          <w:tab w:val="num" w:pos="720"/>
        </w:tabs>
        <w:ind w:left="851" w:hanging="397"/>
      </w:pPr>
      <w:rPr>
        <w:rFonts w:cs="Times New Roman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7B"/>
    <w:rsid w:val="0024074E"/>
    <w:rsid w:val="00257E6E"/>
    <w:rsid w:val="002823D4"/>
    <w:rsid w:val="002D5C59"/>
    <w:rsid w:val="00350A60"/>
    <w:rsid w:val="003B15B1"/>
    <w:rsid w:val="003C3AB5"/>
    <w:rsid w:val="00431D57"/>
    <w:rsid w:val="00432808"/>
    <w:rsid w:val="00600B4B"/>
    <w:rsid w:val="006D0C1B"/>
    <w:rsid w:val="006F1D46"/>
    <w:rsid w:val="008075D8"/>
    <w:rsid w:val="008C3FA0"/>
    <w:rsid w:val="00A60F7C"/>
    <w:rsid w:val="00B031FE"/>
    <w:rsid w:val="00B07562"/>
    <w:rsid w:val="00CD131D"/>
    <w:rsid w:val="00D32B08"/>
    <w:rsid w:val="00E109F7"/>
    <w:rsid w:val="00F35E45"/>
    <w:rsid w:val="00F37C8B"/>
    <w:rsid w:val="00F8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BF192-4538-42E6-AF6C-395A460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B4B"/>
    <w:pPr>
      <w:widowControl w:val="0"/>
      <w:suppressAutoHyphens/>
      <w:autoSpaceDE w:val="0"/>
      <w:ind w:left="720"/>
      <w:contextualSpacing/>
    </w:pPr>
    <w:rPr>
      <w:rFonts w:ascii="Calibri" w:hAnsi="Calibri" w:cs="Calibri"/>
      <w:lang w:eastAsia="zh-CN"/>
    </w:rPr>
  </w:style>
  <w:style w:type="paragraph" w:customStyle="1" w:styleId="10">
    <w:name w:val="Стиль10"/>
    <w:basedOn w:val="a"/>
    <w:qFormat/>
    <w:rsid w:val="00600B4B"/>
    <w:pPr>
      <w:keepNext/>
      <w:suppressAutoHyphens/>
      <w:spacing w:before="120" w:after="120"/>
      <w:jc w:val="center"/>
      <w:outlineLvl w:val="1"/>
    </w:pPr>
    <w:rPr>
      <w:rFonts w:eastAsia="Calibri"/>
      <w:b/>
      <w:sz w:val="28"/>
      <w:szCs w:val="28"/>
    </w:rPr>
  </w:style>
  <w:style w:type="paragraph" w:customStyle="1" w:styleId="11">
    <w:name w:val="Стиль11"/>
    <w:basedOn w:val="a"/>
    <w:qFormat/>
    <w:rsid w:val="00600B4B"/>
    <w:pPr>
      <w:keepNext/>
      <w:suppressAutoHyphens/>
      <w:spacing w:before="120"/>
      <w:jc w:val="center"/>
      <w:outlineLvl w:val="0"/>
    </w:pPr>
    <w:rPr>
      <w:rFonts w:eastAsia="Calibri"/>
      <w:b/>
      <w:i/>
      <w:iCs/>
    </w:rPr>
  </w:style>
  <w:style w:type="paragraph" w:customStyle="1" w:styleId="12">
    <w:name w:val="Стиль12"/>
    <w:basedOn w:val="a"/>
    <w:qFormat/>
    <w:rsid w:val="00600B4B"/>
    <w:pPr>
      <w:keepNext/>
      <w:keepLines/>
      <w:suppressAutoHyphens/>
      <w:spacing w:before="120" w:after="120"/>
      <w:jc w:val="center"/>
    </w:pPr>
    <w:rPr>
      <w:rFonts w:eastAsia="Calibri"/>
      <w:sz w:val="20"/>
      <w:szCs w:val="20"/>
    </w:rPr>
  </w:style>
  <w:style w:type="paragraph" w:customStyle="1" w:styleId="13">
    <w:name w:val="Стиль13"/>
    <w:basedOn w:val="a"/>
    <w:qFormat/>
    <w:rsid w:val="00600B4B"/>
    <w:pPr>
      <w:keepNext/>
      <w:spacing w:before="240" w:after="120"/>
      <w:jc w:val="center"/>
    </w:pPr>
    <w:rPr>
      <w:rFonts w:eastAsia="Calibri"/>
      <w:b/>
    </w:rPr>
  </w:style>
  <w:style w:type="paragraph" w:customStyle="1" w:styleId="14">
    <w:name w:val="Стиль14"/>
    <w:basedOn w:val="a"/>
    <w:qFormat/>
    <w:rsid w:val="00600B4B"/>
    <w:pPr>
      <w:keepNext/>
      <w:spacing w:before="600"/>
      <w:ind w:firstLine="709"/>
      <w:jc w:val="both"/>
    </w:pPr>
    <w:rPr>
      <w:rFonts w:eastAsia="Calibri"/>
    </w:rPr>
  </w:style>
  <w:style w:type="paragraph" w:customStyle="1" w:styleId="15">
    <w:name w:val="Стиль15"/>
    <w:basedOn w:val="a"/>
    <w:qFormat/>
    <w:rsid w:val="00600B4B"/>
    <w:pPr>
      <w:keepNext/>
      <w:spacing w:before="360"/>
      <w:jc w:val="center"/>
    </w:pPr>
    <w:rPr>
      <w:noProof/>
      <w:lang w:val="en-US"/>
    </w:rPr>
  </w:style>
  <w:style w:type="paragraph" w:customStyle="1" w:styleId="16">
    <w:name w:val="Стиль16"/>
    <w:basedOn w:val="a"/>
    <w:qFormat/>
    <w:rsid w:val="00600B4B"/>
    <w:pPr>
      <w:keepLines/>
      <w:suppressAutoHyphens/>
      <w:spacing w:before="120" w:after="240"/>
      <w:jc w:val="center"/>
    </w:pPr>
    <w:rPr>
      <w:sz w:val="22"/>
      <w:szCs w:val="22"/>
    </w:rPr>
  </w:style>
  <w:style w:type="paragraph" w:customStyle="1" w:styleId="21">
    <w:name w:val="Стиль21"/>
    <w:basedOn w:val="a4"/>
    <w:qFormat/>
    <w:rsid w:val="00600B4B"/>
    <w:pPr>
      <w:tabs>
        <w:tab w:val="center" w:pos="4253"/>
        <w:tab w:val="right" w:pos="9214"/>
      </w:tabs>
      <w:spacing w:before="60" w:after="60"/>
    </w:pPr>
    <w:rPr>
      <w:sz w:val="24"/>
      <w:szCs w:val="24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600B4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0B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3B15B1"/>
    <w:pPr>
      <w:suppressAutoHyphens/>
      <w:autoSpaceDN w:val="0"/>
      <w:spacing w:after="0" w:line="240" w:lineRule="auto"/>
    </w:pPr>
    <w:rPr>
      <w:rFonts w:ascii="Liberation Serif" w:eastAsia="Noto Serif CJK SC" w:hAnsi="Liberation Serif" w:cs="Lohit Devanagari"/>
      <w:kern w:val="3"/>
      <w:sz w:val="24"/>
      <w:szCs w:val="24"/>
      <w:lang w:val="en-US" w:eastAsia="zh-CN" w:bidi="hi-IN"/>
    </w:rPr>
  </w:style>
  <w:style w:type="table" w:styleId="a6">
    <w:name w:val="Table Grid"/>
    <w:basedOn w:val="a1"/>
    <w:uiPriority w:val="39"/>
    <w:rsid w:val="00D32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semiHidden/>
    <w:unhideWhenUsed/>
    <w:qFormat/>
    <w:rsid w:val="00D32B0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jp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2D36F-4872-4D96-B333-ABD265FF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2021-10-18T14:32:00Z</dcterms:created>
  <dcterms:modified xsi:type="dcterms:W3CDTF">2021-10-19T17:00:00Z</dcterms:modified>
</cp:coreProperties>
</file>